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66E" w:rsidRPr="004C66B8" w:rsidRDefault="00AC066E" w:rsidP="004C66B8">
      <w:pPr>
        <w:pStyle w:val="p0"/>
        <w:jc w:val="center"/>
        <w:rPr>
          <w:rFonts w:ascii="隶书" w:eastAsia="隶书"/>
          <w:b/>
          <w:color w:val="E5B8B7" w:themeColor="accent2" w:themeTint="66"/>
          <w:sz w:val="36"/>
          <w:szCs w:val="36"/>
          <w14:shadow w14:blurRad="63500" w14:dist="50800" w14:dir="16200000" w14:sx="0" w14:sy="0" w14:kx="0" w14:ky="0" w14:algn="none">
            <w14:srgbClr w14:val="000000">
              <w14:alpha w14:val="50000"/>
            </w14:srgbClr>
          </w14:shadow>
          <w14:reflection w14:blurRad="6350" w14:stA="55000" w14:stPos="0" w14:endA="50" w14:endPos="85000" w14:dist="60007" w14:dir="5400000" w14:fadeDir="5400000" w14:sx="100000" w14:sy="-100000" w14:kx="0" w14:ky="0" w14:algn="bl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4C66B8">
        <w:rPr>
          <w:rFonts w:ascii="隶书" w:eastAsia="隶书" w:hint="eastAsia"/>
          <w:b/>
          <w:color w:val="E5B8B7" w:themeColor="accent2" w:themeTint="66"/>
          <w:sz w:val="36"/>
          <w:szCs w:val="36"/>
          <w14:shadow w14:blurRad="63500" w14:dist="50800" w14:dir="16200000" w14:sx="0" w14:sy="0" w14:kx="0" w14:ky="0" w14:algn="none">
            <w14:srgbClr w14:val="000000">
              <w14:alpha w14:val="50000"/>
            </w14:srgbClr>
          </w14:shadow>
          <w14:reflection w14:blurRad="6350" w14:stA="55000" w14:stPos="0" w14:endA="50" w14:endPos="85000" w14:dist="60007" w14:dir="5400000" w14:fadeDir="5400000" w14:sx="100000" w14:sy="-100000" w14:kx="0" w14:ky="0" w14:algn="bl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参观</w:t>
      </w:r>
      <w:proofErr w:type="gramStart"/>
      <w:r w:rsidRPr="004C66B8">
        <w:rPr>
          <w:rFonts w:ascii="隶书" w:eastAsia="隶书" w:hint="eastAsia"/>
          <w:b/>
          <w:color w:val="E5B8B7" w:themeColor="accent2" w:themeTint="66"/>
          <w:sz w:val="36"/>
          <w:szCs w:val="36"/>
          <w14:shadow w14:blurRad="63500" w14:dist="50800" w14:dir="16200000" w14:sx="0" w14:sy="0" w14:kx="0" w14:ky="0" w14:algn="none">
            <w14:srgbClr w14:val="000000">
              <w14:alpha w14:val="50000"/>
            </w14:srgbClr>
          </w14:shadow>
          <w14:reflection w14:blurRad="6350" w14:stA="55000" w14:stPos="0" w14:endA="50" w14:endPos="85000" w14:dist="60007" w14:dir="5400000" w14:fadeDir="5400000" w14:sx="100000" w14:sy="-100000" w14:kx="0" w14:ky="0" w14:algn="bl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世</w:t>
      </w:r>
      <w:proofErr w:type="gramEnd"/>
      <w:r w:rsidRPr="004C66B8">
        <w:rPr>
          <w:rFonts w:ascii="隶书" w:eastAsia="隶书" w:hint="eastAsia"/>
          <w:b/>
          <w:color w:val="E5B8B7" w:themeColor="accent2" w:themeTint="66"/>
          <w:sz w:val="36"/>
          <w:szCs w:val="36"/>
          <w14:shadow w14:blurRad="63500" w14:dist="50800" w14:dir="16200000" w14:sx="0" w14:sy="0" w14:kx="0" w14:ky="0" w14:algn="none">
            <w14:srgbClr w14:val="000000">
              <w14:alpha w14:val="50000"/>
            </w14:srgbClr>
          </w14:shadow>
          <w14:reflection w14:blurRad="6350" w14:stA="55000" w14:stPos="0" w14:endA="50" w14:endPos="85000" w14:dist="60007" w14:dir="5400000" w14:fadeDir="5400000" w14:sx="100000" w14:sy="-100000" w14:kx="0" w14:ky="0" w14:algn="bl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博园——</w:t>
      </w:r>
      <w:r w:rsidR="004C66B8" w:rsidRPr="004C66B8">
        <w:rPr>
          <w:rFonts w:ascii="隶书" w:eastAsia="隶书" w:hint="eastAsia"/>
          <w:b/>
          <w:color w:val="E5B8B7" w:themeColor="accent2" w:themeTint="66"/>
          <w:sz w:val="36"/>
          <w:szCs w:val="36"/>
          <w:u w:val="double" w:color="0070C0"/>
          <w14:shadow w14:blurRad="63500" w14:dist="50800" w14:dir="16200000" w14:sx="0" w14:sy="0" w14:kx="0" w14:ky="0" w14:algn="none">
            <w14:srgbClr w14:val="000000">
              <w14:alpha w14:val="50000"/>
            </w14:srgbClr>
          </w14:shadow>
          <w14:reflection w14:blurRad="6350" w14:stA="55000" w14:stPos="0" w14:endA="50" w14:endPos="85000" w14:dist="60007" w14:dir="5400000" w14:fadeDir="5400000" w14:sx="100000" w14:sy="-100000" w14:kx="0" w14:ky="0" w14:algn="bl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China</w:t>
      </w:r>
      <w:r w:rsidRPr="004C66B8">
        <w:rPr>
          <w:rFonts w:ascii="隶书" w:eastAsia="隶书" w:hint="eastAsia"/>
          <w:b/>
          <w:color w:val="E5B8B7" w:themeColor="accent2" w:themeTint="66"/>
          <w:sz w:val="36"/>
          <w:szCs w:val="36"/>
          <w14:shadow w14:blurRad="63500" w14:dist="50800" w14:dir="16200000" w14:sx="0" w14:sy="0" w14:kx="0" w14:ky="0" w14:algn="none">
            <w14:srgbClr w14:val="000000">
              <w14:alpha w14:val="50000"/>
            </w14:srgbClr>
          </w14:shadow>
          <w14:reflection w14:blurRad="6350" w14:stA="55000" w14:stPos="0" w14:endA="50" w14:endPos="85000" w14:dist="60007" w14:dir="5400000" w14:fadeDir="5400000" w14:sx="100000" w14:sy="-100000" w14:kx="0" w14:ky="0" w14:algn="bl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馆</w:t>
      </w:r>
    </w:p>
    <w:p w:rsidR="00AC066E" w:rsidRPr="009A0CCA" w:rsidRDefault="00AC066E" w:rsidP="004C66B8">
      <w:pPr>
        <w:pStyle w:val="p0"/>
        <w:spacing w:beforeLines="50" w:before="156" w:afterLines="50" w:after="156" w:line="300" w:lineRule="auto"/>
        <w:ind w:firstLineChars="200" w:firstLine="42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2010年，举世瞩目的</w:t>
      </w:r>
      <w:proofErr w:type="gramStart"/>
      <w:r w:rsidRPr="009A0CCA">
        <w:rPr>
          <w:rFonts w:asciiTheme="majorEastAsia" w:eastAsiaTheme="majorEastAsia" w:hAnsiTheme="majorEastAsia" w:hint="eastAsia"/>
        </w:rPr>
        <w:t>世</w:t>
      </w:r>
      <w:proofErr w:type="gramEnd"/>
      <w:r w:rsidRPr="009A0CCA">
        <w:rPr>
          <w:rFonts w:asciiTheme="majorEastAsia" w:eastAsiaTheme="majorEastAsia" w:hAnsiTheme="majorEastAsia" w:hint="eastAsia"/>
        </w:rPr>
        <w:t>博会就在我们上海举办，作为一名上海人，我们家早就盼望着去参观了。</w:t>
      </w:r>
    </w:p>
    <w:p w:rsidR="00AC066E" w:rsidRPr="009A0CCA" w:rsidRDefault="00AC066E" w:rsidP="004C66B8">
      <w:pPr>
        <w:pStyle w:val="p0"/>
        <w:pBdr>
          <w:top w:val="double" w:sz="24" w:space="1" w:color="FF0000"/>
          <w:left w:val="double" w:sz="24" w:space="4" w:color="FF0000"/>
          <w:bottom w:val="double" w:sz="24" w:space="1" w:color="FF0000"/>
          <w:right w:val="double" w:sz="24" w:space="4" w:color="FF0000"/>
        </w:pBdr>
        <w:shd w:val="clear" w:color="auto" w:fill="C6D9F1" w:themeFill="text2" w:themeFillTint="33"/>
        <w:spacing w:beforeLines="50" w:before="156" w:afterLines="50" w:after="156" w:line="300" w:lineRule="auto"/>
        <w:ind w:left="567" w:right="567" w:firstLineChars="200" w:firstLine="42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那年的8月28日，我们一家一起去世博园里参观，可高兴啦！我们发现世博园区里各个国家的展馆都有自己的风格，不过，我觉得造型最独特的就是</w:t>
      </w:r>
      <w:r w:rsidR="004C66B8" w:rsidRPr="004C66B8">
        <w:rPr>
          <w:rFonts w:asciiTheme="majorEastAsia" w:eastAsia="黑体" w:hAnsiTheme="majorEastAsia" w:hint="eastAsia"/>
          <w:color w:val="FF0000"/>
          <w:sz w:val="32"/>
          <w:u w:val="double" w:color="0070C0"/>
        </w:rPr>
        <w:t>China</w:t>
      </w:r>
      <w:r w:rsidRPr="009A0CCA">
        <w:rPr>
          <w:rFonts w:asciiTheme="majorEastAsia" w:eastAsiaTheme="majorEastAsia" w:hAnsiTheme="majorEastAsia" w:hint="eastAsia"/>
        </w:rPr>
        <w:t>馆了。</w:t>
      </w:r>
    </w:p>
    <w:p w:rsidR="00AC066E" w:rsidRPr="009A0CCA" w:rsidRDefault="004C66B8" w:rsidP="004C66B8">
      <w:pPr>
        <w:pStyle w:val="p0"/>
        <w:spacing w:beforeLines="50" w:before="156" w:afterLines="50" w:after="156" w:line="300" w:lineRule="auto"/>
        <w:ind w:firstLineChars="200" w:firstLine="640"/>
        <w:rPr>
          <w:rFonts w:asciiTheme="majorEastAsia" w:eastAsiaTheme="majorEastAsia" w:hAnsiTheme="majorEastAsia"/>
        </w:rPr>
      </w:pPr>
      <w:r w:rsidRPr="004C66B8">
        <w:rPr>
          <w:rFonts w:asciiTheme="majorEastAsia" w:eastAsia="黑体" w:hAnsiTheme="majorEastAsia" w:hint="eastAsia"/>
          <w:color w:val="FF0000"/>
          <w:sz w:val="32"/>
          <w:u w:val="double" w:color="0070C0"/>
        </w:rPr>
        <w:t>China</w:t>
      </w:r>
      <w:r w:rsidR="00AC066E" w:rsidRPr="009A0CCA">
        <w:rPr>
          <w:rFonts w:asciiTheme="majorEastAsia" w:eastAsiaTheme="majorEastAsia" w:hAnsiTheme="majorEastAsia" w:hint="eastAsia"/>
        </w:rPr>
        <w:t>馆位于</w:t>
      </w:r>
      <w:hyperlink r:id="rId6" w:history="1">
        <w:proofErr w:type="gramStart"/>
        <w:r w:rsidR="00AC066E" w:rsidRPr="009A0CCA">
          <w:rPr>
            <w:rStyle w:val="a3"/>
            <w:rFonts w:asciiTheme="majorEastAsia" w:eastAsiaTheme="majorEastAsia" w:hAnsiTheme="majorEastAsia" w:hint="eastAsia"/>
          </w:rPr>
          <w:t>世</w:t>
        </w:r>
        <w:proofErr w:type="gramEnd"/>
        <w:r w:rsidR="00AC066E" w:rsidRPr="009A0CCA">
          <w:rPr>
            <w:rStyle w:val="a3"/>
            <w:rFonts w:asciiTheme="majorEastAsia" w:eastAsiaTheme="majorEastAsia" w:hAnsiTheme="majorEastAsia" w:hint="eastAsia"/>
          </w:rPr>
          <w:t>博园</w:t>
        </w:r>
      </w:hyperlink>
      <w:r w:rsidR="00AC066E" w:rsidRPr="009A0CCA">
        <w:rPr>
          <w:rFonts w:asciiTheme="majorEastAsia" w:eastAsiaTheme="majorEastAsia" w:hAnsiTheme="majorEastAsia" w:hint="eastAsia"/>
        </w:rPr>
        <w:t>区A片区，</w:t>
      </w:r>
      <w:proofErr w:type="gramStart"/>
      <w:r w:rsidR="00AC066E" w:rsidRPr="009A0CCA">
        <w:rPr>
          <w:rFonts w:asciiTheme="majorEastAsia" w:eastAsiaTheme="majorEastAsia" w:hAnsiTheme="majorEastAsia" w:hint="eastAsia"/>
        </w:rPr>
        <w:t>世博轴</w:t>
      </w:r>
      <w:proofErr w:type="gramEnd"/>
      <w:r w:rsidR="00AC066E" w:rsidRPr="009A0CCA">
        <w:rPr>
          <w:rFonts w:asciiTheme="majorEastAsia" w:eastAsiaTheme="majorEastAsia" w:hAnsiTheme="majorEastAsia" w:hint="eastAsia"/>
        </w:rPr>
        <w:t>东侧，属于一轴四馆。</w:t>
      </w:r>
      <w:r w:rsidRPr="004C66B8">
        <w:rPr>
          <w:rFonts w:asciiTheme="majorEastAsia" w:eastAsia="黑体" w:hAnsiTheme="majorEastAsia" w:hint="eastAsia"/>
          <w:color w:val="FF0000"/>
          <w:sz w:val="32"/>
          <w:u w:val="double" w:color="0070C0"/>
        </w:rPr>
        <w:t>China</w:t>
      </w:r>
      <w:proofErr w:type="gramStart"/>
      <w:r w:rsidR="00AC066E" w:rsidRPr="009A0CCA">
        <w:rPr>
          <w:rFonts w:asciiTheme="majorEastAsia" w:eastAsiaTheme="majorEastAsia" w:hAnsiTheme="majorEastAsia" w:hint="eastAsia"/>
        </w:rPr>
        <w:t>馆建筑</w:t>
      </w:r>
      <w:proofErr w:type="gramEnd"/>
      <w:r w:rsidR="00AC066E" w:rsidRPr="009A0CCA">
        <w:rPr>
          <w:rFonts w:asciiTheme="majorEastAsia" w:eastAsiaTheme="majorEastAsia" w:hAnsiTheme="majorEastAsia" w:hint="eastAsia"/>
        </w:rPr>
        <w:t>的外观以“东方之冠”的构思主题，表达</w:t>
      </w:r>
      <w:r w:rsidRPr="004C66B8">
        <w:rPr>
          <w:rFonts w:asciiTheme="majorEastAsia" w:eastAsia="黑体" w:hAnsiTheme="majorEastAsia" w:hint="eastAsia"/>
          <w:color w:val="FF0000"/>
          <w:sz w:val="32"/>
          <w:u w:val="double" w:color="0070C0"/>
        </w:rPr>
        <w:t>China</w:t>
      </w:r>
      <w:r w:rsidR="00AC066E" w:rsidRPr="009A0CCA">
        <w:rPr>
          <w:rFonts w:asciiTheme="majorEastAsia" w:eastAsiaTheme="majorEastAsia" w:hAnsiTheme="majorEastAsia" w:hint="eastAsia"/>
        </w:rPr>
        <w:t>文化的精神与气质。一看到</w:t>
      </w:r>
      <w:r w:rsidRPr="004C66B8">
        <w:rPr>
          <w:rFonts w:asciiTheme="majorEastAsia" w:eastAsia="黑体" w:hAnsiTheme="majorEastAsia" w:hint="eastAsia"/>
          <w:color w:val="FF0000"/>
          <w:sz w:val="32"/>
          <w:u w:val="double" w:color="0070C0"/>
        </w:rPr>
        <w:t>China</w:t>
      </w:r>
      <w:r w:rsidR="00AC066E" w:rsidRPr="009A0CCA">
        <w:rPr>
          <w:rFonts w:asciiTheme="majorEastAsia" w:eastAsiaTheme="majorEastAsia" w:hAnsiTheme="majorEastAsia" w:hint="eastAsia"/>
        </w:rPr>
        <w:t>馆，你就会被那具有浓郁</w:t>
      </w:r>
      <w:r w:rsidRPr="004C66B8">
        <w:rPr>
          <w:rFonts w:asciiTheme="majorEastAsia" w:eastAsia="黑体" w:hAnsiTheme="majorEastAsia" w:hint="eastAsia"/>
          <w:color w:val="FF0000"/>
          <w:sz w:val="32"/>
          <w:u w:val="double" w:color="0070C0"/>
        </w:rPr>
        <w:t>China</w:t>
      </w:r>
      <w:r w:rsidR="00AC066E" w:rsidRPr="009A0CCA">
        <w:rPr>
          <w:rFonts w:asciiTheme="majorEastAsia" w:eastAsiaTheme="majorEastAsia" w:hAnsiTheme="majorEastAsia" w:hint="eastAsia"/>
        </w:rPr>
        <w:t>色彩的“</w:t>
      </w:r>
      <w:r w:rsidRPr="004C66B8">
        <w:rPr>
          <w:rFonts w:asciiTheme="majorEastAsia" w:eastAsia="黑体" w:hAnsiTheme="majorEastAsia" w:hint="eastAsia"/>
          <w:color w:val="FF0000"/>
          <w:sz w:val="32"/>
          <w:u w:val="double" w:color="0070C0"/>
        </w:rPr>
        <w:t>China</w:t>
      </w:r>
      <w:r w:rsidR="00AC066E" w:rsidRPr="009A0CCA">
        <w:rPr>
          <w:rFonts w:asciiTheme="majorEastAsia" w:eastAsiaTheme="majorEastAsia" w:hAnsiTheme="majorEastAsia" w:hint="eastAsia"/>
        </w:rPr>
        <w:t>红”深深吸引住。</w:t>
      </w:r>
    </w:p>
    <w:p w:rsidR="00AC066E" w:rsidRPr="009A0CCA" w:rsidRDefault="00AC066E" w:rsidP="004C66B8">
      <w:pPr>
        <w:pStyle w:val="p0"/>
        <w:spacing w:beforeLines="50" w:before="156" w:afterLines="50" w:after="156" w:line="300" w:lineRule="auto"/>
        <w:ind w:firstLineChars="200" w:firstLine="42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搭乘直升电梯，我们直奔49米的上层，这是展馆最高、最大的展层，也是核心展示层“东方足迹”， “发展”和“时空转换”为这一层的两个核心展示角度。一个超大超宽的影厅是上层的点睛之处。主题影片将在不同的空间里同时展现，前、左、右三面大银幕包围着观众。影片的时间很短，但展现了改革开放30年来</w:t>
      </w:r>
      <w:r w:rsidR="004C66B8" w:rsidRPr="004C66B8">
        <w:rPr>
          <w:rFonts w:asciiTheme="majorEastAsia" w:eastAsia="黑体" w:hAnsiTheme="majorEastAsia" w:hint="eastAsia"/>
          <w:color w:val="FF0000"/>
          <w:sz w:val="32"/>
          <w:u w:val="double" w:color="0070C0"/>
        </w:rPr>
        <w:t>China</w:t>
      </w:r>
      <w:r w:rsidRPr="009A0CCA">
        <w:rPr>
          <w:rFonts w:asciiTheme="majorEastAsia" w:eastAsiaTheme="majorEastAsia" w:hAnsiTheme="majorEastAsia" w:hint="eastAsia"/>
        </w:rPr>
        <w:t>在城市化建设中所作的努力和成就。</w:t>
      </w:r>
    </w:p>
    <w:p w:rsidR="00AC066E" w:rsidRPr="009A0CCA" w:rsidRDefault="00AC066E" w:rsidP="004C66B8">
      <w:pPr>
        <w:pStyle w:val="p0"/>
        <w:spacing w:beforeLines="50" w:before="156" w:afterLines="50" w:after="156" w:line="300" w:lineRule="auto"/>
        <w:ind w:firstLineChars="200" w:firstLine="42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走出影厅，我们马上就被另一件“宝贝”所吸引住了——放大了数百倍的名作</w:t>
      </w:r>
      <w:proofErr w:type="gramStart"/>
      <w:r w:rsidRPr="009A0CCA">
        <w:rPr>
          <w:rFonts w:asciiTheme="majorEastAsia" w:eastAsiaTheme="majorEastAsia" w:hAnsiTheme="majorEastAsia" w:hint="eastAsia"/>
        </w:rPr>
        <w:t>《</w:t>
      </w:r>
      <w:proofErr w:type="gramEnd"/>
      <w:r w:rsidR="00F90CEC" w:rsidRPr="00F90CEC">
        <w:rPr>
          <w:rFonts w:asciiTheme="majorEastAsia" w:eastAsiaTheme="majorEastAsia" w:hAnsiTheme="majorEastAsia"/>
          <w:sz w:val="32"/>
          <w:szCs w:val="32"/>
        </w:rPr>
        <w:fldChar w:fldCharType="begin"/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instrText>EQ \* jc2 \* "Font:宋体" \* hps16 \o\ad(\s\up 15(</w:instrText>
      </w:r>
      <w:r w:rsidR="00F90CEC" w:rsidRPr="00F90CEC">
        <w:rPr>
          <w:rFonts w:ascii="宋体" w:hAnsi="宋体"/>
          <w:sz w:val="16"/>
          <w:szCs w:val="32"/>
        </w:rPr>
        <w:instrText>qīng</w:instrText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instrText>),清)</w:instrText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fldChar w:fldCharType="end"/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zh-CN"/>
          </w:rubyPr>
          <w:rt>
            <w:r w:rsidR="00F90CEC" w:rsidRPr="00F90CEC">
              <w:rPr>
                <w:rFonts w:ascii="宋体" w:hAnsi="宋体"/>
                <w:sz w:val="16"/>
                <w:szCs w:val="32"/>
              </w:rPr>
              <w:t>míng</w:t>
            </w:r>
          </w:rt>
          <w:rubyBase>
            <w:r w:rsidR="00F90CEC" w:rsidRPr="00F90CEC">
              <w:rPr>
                <w:rFonts w:asciiTheme="majorEastAsia" w:eastAsiaTheme="majorEastAsia" w:hAnsiTheme="majorEastAsia"/>
                <w:sz w:val="32"/>
                <w:szCs w:val="32"/>
              </w:rPr>
              <w:t>明</w:t>
            </w:r>
          </w:rubyBase>
        </w:ruby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zh-CN"/>
          </w:rubyPr>
          <w:rt>
            <w:r w:rsidR="00F90CEC" w:rsidRPr="00F90CEC">
              <w:rPr>
                <w:rFonts w:ascii="宋体" w:hAnsi="宋体"/>
                <w:sz w:val="16"/>
                <w:szCs w:val="32"/>
              </w:rPr>
              <w:t>shàng</w:t>
            </w:r>
          </w:rt>
          <w:rubyBase>
            <w:r w:rsidR="00F90CEC" w:rsidRPr="00F90CEC">
              <w:rPr>
                <w:rFonts w:asciiTheme="majorEastAsia" w:eastAsiaTheme="majorEastAsia" w:hAnsiTheme="majorEastAsia"/>
                <w:sz w:val="32"/>
                <w:szCs w:val="32"/>
              </w:rPr>
              <w:t>上</w:t>
            </w:r>
          </w:rubyBase>
        </w:ruby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zh-CN"/>
          </w:rubyPr>
          <w:rt>
            <w:r w:rsidR="00F90CEC" w:rsidRPr="00F90CEC">
              <w:rPr>
                <w:rFonts w:ascii="宋体" w:hAnsi="宋体"/>
                <w:sz w:val="16"/>
                <w:szCs w:val="32"/>
              </w:rPr>
              <w:t>hé</w:t>
            </w:r>
          </w:rt>
          <w:rubyBase>
            <w:r w:rsidR="00F90CEC" w:rsidRPr="00F90CEC">
              <w:rPr>
                <w:rFonts w:asciiTheme="majorEastAsia" w:eastAsiaTheme="majorEastAsia" w:hAnsiTheme="majorEastAsia"/>
                <w:sz w:val="32"/>
                <w:szCs w:val="32"/>
              </w:rPr>
              <w:t>河</w:t>
            </w:r>
          </w:rubyBase>
        </w:ruby>
      </w:r>
      <w:r w:rsidR="00F90CEC">
        <w:rPr>
          <w:rFonts w:asciiTheme="majorEastAsia" w:eastAsiaTheme="majorEastAsia" w:hAnsiTheme="majorEastAsia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zh-CN"/>
          </w:rubyPr>
          <w:rt>
            <w:r w:rsidR="00F90CEC" w:rsidRPr="00F90CEC">
              <w:rPr>
                <w:rFonts w:ascii="宋体" w:hAnsi="宋体"/>
                <w:sz w:val="16"/>
                <w:szCs w:val="32"/>
              </w:rPr>
              <w:t>tú</w:t>
            </w:r>
          </w:rt>
          <w:rubyBase>
            <w:r w:rsidR="00F90CEC">
              <w:rPr>
                <w:rFonts w:asciiTheme="majorEastAsia" w:eastAsiaTheme="majorEastAsia" w:hAnsiTheme="majorEastAsia"/>
                <w:sz w:val="32"/>
                <w:szCs w:val="32"/>
              </w:rPr>
              <w:t>图</w:t>
            </w:r>
          </w:rubyBase>
        </w:ruby>
      </w:r>
      <w:r w:rsidRPr="009A0CCA">
        <w:rPr>
          <w:rFonts w:asciiTheme="majorEastAsia" w:eastAsiaTheme="majorEastAsia" w:hAnsiTheme="majorEastAsia" w:hint="eastAsia"/>
        </w:rPr>
        <w:t>。而且，画中人物还会动呢！《</w:t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zh-CN"/>
          </w:rubyPr>
          <w:rt>
            <w:r w:rsidR="00F90CEC" w:rsidRPr="00F90CEC">
              <w:rPr>
                <w:rFonts w:ascii="宋体" w:hAnsi="宋体"/>
                <w:sz w:val="16"/>
                <w:szCs w:val="32"/>
              </w:rPr>
              <w:t>qīng</w:t>
            </w:r>
          </w:rt>
          <w:rubyBase>
            <w:r w:rsidR="00F90CEC" w:rsidRPr="00F90CEC">
              <w:rPr>
                <w:rFonts w:asciiTheme="majorEastAsia" w:eastAsiaTheme="majorEastAsia" w:hAnsiTheme="majorEastAsia"/>
                <w:sz w:val="32"/>
                <w:szCs w:val="32"/>
              </w:rPr>
              <w:t>清</w:t>
            </w:r>
          </w:rubyBase>
        </w:ruby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zh-CN"/>
          </w:rubyPr>
          <w:rt>
            <w:r w:rsidR="00F90CEC" w:rsidRPr="00F90CEC">
              <w:rPr>
                <w:rFonts w:ascii="宋体" w:hAnsi="宋体"/>
                <w:sz w:val="16"/>
                <w:szCs w:val="32"/>
              </w:rPr>
              <w:t>míng</w:t>
            </w:r>
          </w:rt>
          <w:rubyBase>
            <w:r w:rsidR="00F90CEC" w:rsidRPr="00F90CEC">
              <w:rPr>
                <w:rFonts w:asciiTheme="majorEastAsia" w:eastAsiaTheme="majorEastAsia" w:hAnsiTheme="majorEastAsia"/>
                <w:sz w:val="32"/>
                <w:szCs w:val="32"/>
              </w:rPr>
              <w:t>明</w:t>
            </w:r>
          </w:rubyBase>
        </w:ruby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zh-CN"/>
          </w:rubyPr>
          <w:rt>
            <w:r w:rsidR="00F90CEC" w:rsidRPr="00F90CEC">
              <w:rPr>
                <w:rFonts w:ascii="宋体" w:hAnsi="宋体"/>
                <w:sz w:val="16"/>
                <w:szCs w:val="32"/>
              </w:rPr>
              <w:t>shàng</w:t>
            </w:r>
          </w:rt>
          <w:rubyBase>
            <w:r w:rsidR="00F90CEC" w:rsidRPr="00F90CEC">
              <w:rPr>
                <w:rFonts w:asciiTheme="majorEastAsia" w:eastAsiaTheme="majorEastAsia" w:hAnsiTheme="majorEastAsia"/>
                <w:sz w:val="32"/>
                <w:szCs w:val="32"/>
              </w:rPr>
              <w:t>上</w:t>
            </w:r>
          </w:rubyBase>
        </w:ruby>
      </w:r>
      <w:r w:rsidR="00F90CEC" w:rsidRPr="00F90CEC">
        <w:rPr>
          <w:rFonts w:asciiTheme="majorEastAsia" w:eastAsiaTheme="majorEastAsia" w:hAnsiTheme="majorEastAsia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zh-CN"/>
          </w:rubyPr>
          <w:rt>
            <w:r w:rsidR="00F90CEC" w:rsidRPr="00F90CEC">
              <w:rPr>
                <w:rFonts w:ascii="宋体" w:hAnsi="宋体"/>
                <w:sz w:val="16"/>
                <w:szCs w:val="32"/>
              </w:rPr>
              <w:t>hé</w:t>
            </w:r>
          </w:rt>
          <w:rubyBase>
            <w:r w:rsidR="00F90CEC" w:rsidRPr="00F90CEC">
              <w:rPr>
                <w:rFonts w:asciiTheme="majorEastAsia" w:eastAsiaTheme="majorEastAsia" w:hAnsiTheme="majorEastAsia"/>
                <w:sz w:val="32"/>
                <w:szCs w:val="32"/>
              </w:rPr>
              <w:t>河</w:t>
            </w:r>
          </w:rubyBase>
        </w:ruby>
      </w:r>
      <w:r w:rsidR="00F90CEC">
        <w:rPr>
          <w:rFonts w:asciiTheme="majorEastAsia" w:eastAsiaTheme="majorEastAsia" w:hAnsiTheme="majorEastAsia"/>
          <w:sz w:val="32"/>
          <w:szCs w:val="32"/>
        </w:rPr>
        <w:ruby>
          <w:rubyPr>
            <w:rubyAlign w:val="distributeSpace"/>
            <w:hps w:val="16"/>
            <w:hpsRaise w:val="30"/>
            <w:hpsBaseText w:val="32"/>
            <w:lid w:val="zh-CN"/>
          </w:rubyPr>
          <w:rt>
            <w:r w:rsidR="00F90CEC" w:rsidRPr="00F90CEC">
              <w:rPr>
                <w:rFonts w:ascii="宋体" w:hAnsi="宋体"/>
                <w:sz w:val="16"/>
                <w:szCs w:val="32"/>
              </w:rPr>
              <w:t>tú</w:t>
            </w:r>
          </w:rt>
          <w:rubyBase>
            <w:r w:rsidR="00F90CEC">
              <w:rPr>
                <w:rFonts w:asciiTheme="majorEastAsia" w:eastAsiaTheme="majorEastAsia" w:hAnsiTheme="majorEastAsia"/>
                <w:sz w:val="32"/>
                <w:szCs w:val="32"/>
              </w:rPr>
              <w:t>图</w:t>
            </w:r>
          </w:rubyBase>
        </w:ruby>
      </w:r>
      <w:r w:rsidRPr="009A0CCA">
        <w:rPr>
          <w:rFonts w:asciiTheme="majorEastAsia" w:eastAsiaTheme="majorEastAsia" w:hAnsiTheme="majorEastAsia" w:hint="eastAsia"/>
        </w:rPr>
        <w:t xml:space="preserve">》描绘了北宋宣和年间世界上最大的城市汴京的繁盛热闹，细致而真实地记录了城乡、街市、水道间的形形色色，我们拿着照相机，不停地拍着照片，留作纪念。 </w:t>
      </w:r>
      <w:bookmarkStart w:id="0" w:name="_GoBack"/>
      <w:bookmarkEnd w:id="0"/>
    </w:p>
    <w:p w:rsidR="00AC066E" w:rsidRPr="009A0CCA" w:rsidRDefault="00AC066E" w:rsidP="004C66B8">
      <w:pPr>
        <w:pStyle w:val="p0"/>
        <w:spacing w:beforeLines="50" w:before="156" w:afterLines="50" w:after="156" w:line="300" w:lineRule="auto"/>
        <w:ind w:firstLineChars="200" w:firstLine="42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紧接着，在前往41米展厅的途中，我们看到了意象化的绿色植物将建构出一个梦幻的绿色环境，其中还穿插新老城市的人在同一屋檐下和谐相处的影像装置。</w:t>
      </w:r>
    </w:p>
    <w:p w:rsidR="00AC066E" w:rsidRPr="009A0CCA" w:rsidRDefault="00AC066E" w:rsidP="004C66B8">
      <w:pPr>
        <w:pStyle w:val="p0"/>
        <w:spacing w:beforeLines="50" w:before="156" w:afterLines="50" w:after="156" w:line="300" w:lineRule="auto"/>
        <w:ind w:firstLineChars="200" w:firstLine="42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到了41米的中层展厅，我们乘上了“梦幻的轨道车”，坐着看，好似一趟寻觅之旅。约10分钟的“乘车”旅途中，</w:t>
      </w:r>
      <w:r w:rsidR="004C66B8" w:rsidRPr="004C66B8">
        <w:rPr>
          <w:rFonts w:asciiTheme="majorEastAsia" w:eastAsia="黑体" w:hAnsiTheme="majorEastAsia" w:hint="eastAsia"/>
          <w:color w:val="FF0000"/>
          <w:sz w:val="32"/>
          <w:u w:val="double" w:color="0070C0"/>
        </w:rPr>
        <w:t>China</w:t>
      </w:r>
      <w:r w:rsidRPr="009A0CCA">
        <w:rPr>
          <w:rFonts w:asciiTheme="majorEastAsia" w:eastAsiaTheme="majorEastAsia" w:hAnsiTheme="majorEastAsia" w:hint="eastAsia"/>
        </w:rPr>
        <w:t>传统城市营建的智慧全都被一一展现了出来。木结构建筑、拱桥、庭院、园林、斗拱、砖瓦等成为沿途观赏的亮点。</w:t>
      </w:r>
    </w:p>
    <w:p w:rsidR="00AC066E" w:rsidRPr="009A0CCA" w:rsidRDefault="00AC066E" w:rsidP="004C66B8">
      <w:pPr>
        <w:pStyle w:val="p0"/>
        <w:spacing w:beforeLines="50" w:before="156" w:afterLines="50" w:after="156" w:line="300" w:lineRule="auto"/>
        <w:ind w:firstLineChars="200" w:firstLine="42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lastRenderedPageBreak/>
        <w:t xml:space="preserve">33米的下层展厅“绽放的城市”，被赋予了“未来畅想”的功能。这层和前面两层有些不同，因为它是对未来20年发展的展望。在这里，我们参与到有趣的互动项目中，一起畅想未来的城市生活。 </w:t>
      </w:r>
    </w:p>
    <w:p w:rsidR="00AC066E" w:rsidRPr="009A0CCA" w:rsidRDefault="00AC066E" w:rsidP="004C66B8">
      <w:pPr>
        <w:pStyle w:val="p0"/>
        <w:spacing w:beforeLines="50" w:before="156" w:afterLines="50" w:after="156" w:line="300" w:lineRule="auto"/>
        <w:ind w:firstLineChars="200" w:firstLine="420"/>
        <w:rPr>
          <w:rFonts w:asciiTheme="majorEastAsia" w:eastAsiaTheme="majorEastAsia" w:hAnsiTheme="majorEastAsia"/>
        </w:rPr>
      </w:pPr>
      <w:r w:rsidRPr="009A0CCA">
        <w:rPr>
          <w:rFonts w:asciiTheme="majorEastAsia" w:eastAsiaTheme="majorEastAsia" w:hAnsiTheme="majorEastAsia" w:hint="eastAsia"/>
        </w:rPr>
        <w:t>这次的</w:t>
      </w:r>
      <w:proofErr w:type="gramStart"/>
      <w:r w:rsidRPr="009A0CCA">
        <w:rPr>
          <w:rFonts w:asciiTheme="majorEastAsia" w:eastAsiaTheme="majorEastAsia" w:hAnsiTheme="majorEastAsia" w:hint="eastAsia"/>
        </w:rPr>
        <w:t>世博游让</w:t>
      </w:r>
      <w:proofErr w:type="gramEnd"/>
      <w:r w:rsidRPr="009A0CCA">
        <w:rPr>
          <w:rFonts w:asciiTheme="majorEastAsia" w:eastAsiaTheme="majorEastAsia" w:hAnsiTheme="majorEastAsia" w:hint="eastAsia"/>
        </w:rPr>
        <w:t>我大开眼界，真是不出国门，游遍世界啊。上海</w:t>
      </w:r>
      <w:proofErr w:type="gramStart"/>
      <w:r w:rsidRPr="009A0CCA">
        <w:rPr>
          <w:rFonts w:asciiTheme="majorEastAsia" w:eastAsiaTheme="majorEastAsia" w:hAnsiTheme="majorEastAsia" w:hint="eastAsia"/>
        </w:rPr>
        <w:t>世</w:t>
      </w:r>
      <w:proofErr w:type="gramEnd"/>
      <w:r w:rsidRPr="009A0CCA">
        <w:rPr>
          <w:rFonts w:asciiTheme="majorEastAsia" w:eastAsiaTheme="majorEastAsia" w:hAnsiTheme="majorEastAsia" w:hint="eastAsia"/>
        </w:rPr>
        <w:t>博园，再见了，我还会再来的。</w:t>
      </w:r>
    </w:p>
    <w:p w:rsidR="00E62436" w:rsidRPr="00AC066E" w:rsidRDefault="00E62436"/>
    <w:sectPr w:rsidR="00E62436" w:rsidRPr="00AC066E" w:rsidSect="004C66B8">
      <w:headerReference w:type="default" r:id="rId7"/>
      <w:pgSz w:w="11906" w:h="16838"/>
      <w:pgMar w:top="1440" w:right="1800" w:bottom="1440" w:left="1800" w:header="56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77B" w:rsidRDefault="00FB477B" w:rsidP="001E25B9">
      <w:r>
        <w:separator/>
      </w:r>
    </w:p>
  </w:endnote>
  <w:endnote w:type="continuationSeparator" w:id="0">
    <w:p w:rsidR="00FB477B" w:rsidRDefault="00FB477B" w:rsidP="001E2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77B" w:rsidRDefault="00FB477B" w:rsidP="001E25B9">
      <w:r>
        <w:separator/>
      </w:r>
    </w:p>
  </w:footnote>
  <w:footnote w:type="continuationSeparator" w:id="0">
    <w:p w:rsidR="00FB477B" w:rsidRDefault="00FB477B" w:rsidP="001E2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6B8" w:rsidRDefault="004C66B8" w:rsidP="004C66B8">
    <w:pPr>
      <w:jc w:val="center"/>
    </w:pPr>
    <w:r>
      <w:rPr>
        <w:rFonts w:hint="eastAsia"/>
      </w:rPr>
      <w:t>中国馆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66E"/>
    <w:rsid w:val="001E25B9"/>
    <w:rsid w:val="003944D3"/>
    <w:rsid w:val="004C66B8"/>
    <w:rsid w:val="0051449D"/>
    <w:rsid w:val="00882E35"/>
    <w:rsid w:val="009A0CCA"/>
    <w:rsid w:val="00AC066E"/>
    <w:rsid w:val="00CA215B"/>
    <w:rsid w:val="00E62436"/>
    <w:rsid w:val="00F90CEC"/>
    <w:rsid w:val="00FB477B"/>
    <w:rsid w:val="00FC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BF2DAA-1AFC-445C-A1DD-5C01C357C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AC066E"/>
    <w:pPr>
      <w:widowControl/>
    </w:pPr>
    <w:rPr>
      <w:kern w:val="0"/>
      <w:szCs w:val="21"/>
    </w:rPr>
  </w:style>
  <w:style w:type="character" w:styleId="a3">
    <w:name w:val="Hyperlink"/>
    <w:basedOn w:val="a0"/>
    <w:uiPriority w:val="99"/>
    <w:unhideWhenUsed/>
    <w:rsid w:val="00AC066E"/>
    <w:rPr>
      <w:color w:val="0000FF"/>
      <w:u w:val="single"/>
    </w:rPr>
  </w:style>
  <w:style w:type="paragraph" w:styleId="a4">
    <w:name w:val="header"/>
    <w:basedOn w:val="a"/>
    <w:link w:val="a5"/>
    <w:unhideWhenUsed/>
    <w:rsid w:val="001E25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E25B9"/>
    <w:rPr>
      <w:kern w:val="2"/>
      <w:sz w:val="18"/>
      <w:szCs w:val="18"/>
    </w:rPr>
  </w:style>
  <w:style w:type="paragraph" w:styleId="a6">
    <w:name w:val="footer"/>
    <w:basedOn w:val="a"/>
    <w:link w:val="a7"/>
    <w:unhideWhenUsed/>
    <w:rsid w:val="001E25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E25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5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4069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154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13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03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03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081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536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776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755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2847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0361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803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379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433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30057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2067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8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1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11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94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4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55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95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502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708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30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5501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8373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2565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386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view/10770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218</Words>
  <Characters>1246</Characters>
  <Application>Microsoft Office Word</Application>
  <DocSecurity>0</DocSecurity>
  <Lines>10</Lines>
  <Paragraphs>2</Paragraphs>
  <ScaleCrop>false</ScaleCrop>
  <Company>微软用户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4</cp:revision>
  <dcterms:created xsi:type="dcterms:W3CDTF">2020-07-01T13:12:00Z</dcterms:created>
  <dcterms:modified xsi:type="dcterms:W3CDTF">2020-07-01T13:33:00Z</dcterms:modified>
</cp:coreProperties>
</file>